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946263">
        <w:rPr>
          <w:i/>
        </w:rPr>
        <w:t>19</w:t>
      </w:r>
      <w:r w:rsidR="00F37308" w:rsidRPr="00F37308">
        <w:rPr>
          <w:i/>
        </w:rPr>
        <w:t xml:space="preserve">" </w:t>
      </w:r>
      <w:r w:rsidR="00946263">
        <w:rPr>
          <w:i/>
        </w:rPr>
        <w:t>марта</w:t>
      </w:r>
      <w:r w:rsidR="00F37308" w:rsidRPr="00F37308">
        <w:rPr>
          <w:i/>
        </w:rPr>
        <w:t xml:space="preserve"> 2025 г. № Закуп - </w:t>
      </w:r>
      <w:r w:rsidR="00946263">
        <w:rPr>
          <w:i/>
        </w:rPr>
        <w:t>1891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946263">
        <w:rPr>
          <w:b/>
          <w:sz w:val="28"/>
          <w:szCs w:val="28"/>
        </w:rPr>
        <w:t>19.03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8E5E8E" w:rsidRPr="008E5E8E">
        <w:rPr>
          <w:sz w:val="28"/>
          <w:szCs w:val="28"/>
        </w:rPr>
        <w:t>перевозку речным транспортом нефтепродуктов наливом с г. Усть-Кут в навигацию 2025 года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8E5E8E">
        <w:rPr>
          <w:sz w:val="28"/>
          <w:szCs w:val="28"/>
        </w:rPr>
        <w:t>19.03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8E5E8E">
        <w:rPr>
          <w:sz w:val="28"/>
          <w:szCs w:val="28"/>
        </w:rPr>
        <w:t>19.03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8E5E8E">
        <w:rPr>
          <w:sz w:val="28"/>
          <w:szCs w:val="28"/>
        </w:rPr>
        <w:t>19.03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8E5E8E" w:rsidRPr="008E5E8E">
        <w:rPr>
          <w:bCs/>
          <w:sz w:val="28"/>
          <w:szCs w:val="28"/>
        </w:rPr>
        <w:t>ЭП ТЭК Торг https://www.tektorg.ru</w:t>
      </w:r>
      <w:bookmarkStart w:id="0" w:name="_GoBack"/>
      <w:bookmarkEnd w:id="0"/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5E8E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263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2DAE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2025-03-19T02:43:00Z</cp:lastPrinted>
  <dcterms:created xsi:type="dcterms:W3CDTF">2025-03-19T02:43:00Z</dcterms:created>
  <dcterms:modified xsi:type="dcterms:W3CDTF">2025-03-19T02:43:00Z</dcterms:modified>
</cp:coreProperties>
</file>